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南京农业大学2026年招收推荐免试研究生章程</w:t>
      </w:r>
    </w:p>
    <w:p>
      <w:pPr>
        <w:jc w:val="both"/>
        <w:ind w:firstLine="480"/>
        <w:spacing w:line="360" w:lineRule="auto"/>
      </w:pPr>
      <w:r>
        <w:rPr>
          <w:rFonts w:ascii="Times New Roman" w:eastAsia="宋体"/>
          <w:sz w:val="24"/>
        </w:rPr>
        <w:t xml:space="preserve">根据教育部关于推荐优秀应届本科毕业生免试攻读研究生工作的有关文件精神，为做好学校2026年招收推免生工作，特制定本章程。</w:t>
      </w:r>
    </w:p>
    <w:p>
      <w:pPr>
        <w:spacing w:before="120" w:after="60"/>
        <w:ind w:firstLine="480"/>
      </w:pPr>
      <w:r>
        <w:rPr>
          <w:rFonts w:ascii="Times New Roman" w:eastAsia="黑体"/>
          <w:b/>
          <w:sz w:val="28"/>
        </w:rPr>
        <w:t xml:space="preserve">一、接收专业与规模</w:t>
      </w:r>
    </w:p>
    <w:p>
      <w:pPr>
        <w:jc w:val="both"/>
        <w:ind w:firstLine="480"/>
        <w:spacing w:line="360" w:lineRule="auto"/>
      </w:pPr>
      <w:r>
        <w:rPr>
          <w:rFonts w:ascii="Times New Roman" w:eastAsia="宋体"/>
          <w:sz w:val="24"/>
        </w:rPr>
        <w:t xml:space="preserve">学校公布的硕士研究生招生专业目录中接收应届本科毕业生报考的全日制招生专业均可接收推免生，招收推免生总人数不超过学校全日制硕士研究生招生计划的50%。具体接收专业及人数详见《南京农业大学2026年招收推荐免试研究生专业目录》。</w:t>
      </w:r>
    </w:p>
    <w:p>
      <w:pPr>
        <w:spacing w:before="120" w:after="60"/>
        <w:ind w:firstLine="480"/>
      </w:pPr>
      <w:r>
        <w:rPr>
          <w:rFonts w:ascii="Times New Roman" w:eastAsia="黑体"/>
          <w:b/>
          <w:sz w:val="28"/>
        </w:rPr>
        <w:t xml:space="preserve">二、申请条件</w:t>
      </w:r>
    </w:p>
    <w:p>
      <w:pPr>
        <w:jc w:val="both"/>
        <w:ind w:firstLine="480"/>
        <w:spacing w:line="360" w:lineRule="auto"/>
      </w:pPr>
      <w:r>
        <w:rPr>
          <w:rFonts w:ascii="Times New Roman" w:eastAsia="宋体"/>
          <w:sz w:val="24"/>
        </w:rPr>
        <w:t xml:space="preserve">（一）拥护中国共产党的领导，品德良好，遵纪守法，身心健康；</w:t>
      </w:r>
    </w:p>
    <w:p>
      <w:pPr>
        <w:jc w:val="both"/>
        <w:ind w:firstLine="480"/>
        <w:spacing w:line="360" w:lineRule="auto"/>
      </w:pPr>
      <w:r>
        <w:rPr>
          <w:rFonts w:ascii="Times New Roman" w:eastAsia="宋体"/>
          <w:sz w:val="24"/>
        </w:rPr>
        <w:t xml:space="preserve">（二）获得本科所在学校推荐免试资格的优秀应届本科毕业生；</w:t>
      </w:r>
    </w:p>
    <w:p>
      <w:pPr>
        <w:jc w:val="both"/>
        <w:ind w:firstLine="480"/>
        <w:spacing w:line="360" w:lineRule="auto"/>
      </w:pPr>
      <w:r>
        <w:rPr>
          <w:rFonts w:ascii="Times New Roman" w:eastAsia="宋体"/>
          <w:sz w:val="24"/>
        </w:rPr>
        <w:t xml:space="preserve">（三）本科阶段学习成绩优秀，专业基础扎实，具有较强的科研创新潜质与专业能力倾向；</w:t>
      </w:r>
    </w:p>
    <w:p>
      <w:pPr>
        <w:jc w:val="both"/>
        <w:ind w:firstLine="480"/>
        <w:spacing w:line="360" w:lineRule="auto"/>
      </w:pPr>
      <w:r>
        <w:rPr>
          <w:rFonts w:ascii="Times New Roman" w:eastAsia="宋体"/>
          <w:sz w:val="24"/>
        </w:rPr>
        <w:t xml:space="preserve">（四）诚实守信，学风端正，无任何考试作弊和剽窃他人学术成果记录；</w:t>
      </w:r>
    </w:p>
    <w:p>
      <w:pPr>
        <w:jc w:val="both"/>
        <w:ind w:firstLine="480"/>
        <w:spacing w:line="360" w:lineRule="auto"/>
      </w:pPr>
      <w:r>
        <w:rPr>
          <w:rFonts w:ascii="Times New Roman" w:eastAsia="宋体"/>
          <w:sz w:val="24"/>
        </w:rPr>
        <w:t xml:space="preserve">（五）符合接收学院提出的具体业务要求。</w:t>
      </w:r>
    </w:p>
    <w:p>
      <w:pPr>
        <w:spacing w:before="120" w:after="60"/>
        <w:ind w:firstLine="480"/>
      </w:pPr>
      <w:r>
        <w:rPr>
          <w:rFonts w:ascii="Times New Roman" w:eastAsia="黑体"/>
          <w:b/>
          <w:sz w:val="28"/>
        </w:rPr>
        <w:t xml:space="preserve">三、申请与复试</w:t>
      </w:r>
    </w:p>
    <w:p>
      <w:pPr>
        <w:jc w:val="both"/>
        <w:ind w:firstLine="480"/>
        <w:spacing w:line="360" w:lineRule="auto"/>
      </w:pPr>
      <w:r>
        <w:rPr>
          <w:rFonts w:ascii="Times New Roman" w:eastAsia="宋体"/>
          <w:sz w:val="24"/>
        </w:rPr>
        <w:t xml:space="preserve">取得推免资格的考生须在规定时间内登录“全国推荐免试攻读研究生信息公开暨管理服务系统”（推免服务系统）完成注册、报名与志愿填报。学校及各学院通过推免服务系统向考生发送复试通知，考生应及时确认并按要求参加复试。复试由各招生学院组织，内容包括专业素质与能力考核、综合素质考核、外语能力测试等。</w:t>
      </w:r>
    </w:p>
    <w:p>
      <w:pPr>
        <w:spacing w:before="120" w:after="60"/>
        <w:ind w:firstLine="480"/>
      </w:pPr>
      <w:r>
        <w:rPr>
          <w:rFonts w:ascii="Times New Roman" w:eastAsia="黑体"/>
          <w:b/>
          <w:sz w:val="28"/>
        </w:rPr>
        <w:t xml:space="preserve">四、录取</w:t>
      </w:r>
    </w:p>
    <w:p>
      <w:pPr>
        <w:jc w:val="both"/>
        <w:ind w:firstLine="480"/>
        <w:spacing w:line="360" w:lineRule="auto"/>
      </w:pPr>
      <w:r>
        <w:rPr>
          <w:rFonts w:ascii="Times New Roman" w:eastAsia="宋体"/>
          <w:sz w:val="24"/>
        </w:rPr>
        <w:t xml:space="preserve">学校根据复试成绩、思想政治表现、身体健康状况等择优确定拟录取名单，并在推免服务系统发送待录取通知，考生须在规定时间内确认，逾期未确认者视为自动放弃。</w:t>
      </w:r>
    </w:p>
    <w:p>
      <w:pPr>
        <w:spacing w:before="120" w:after="60"/>
        <w:ind w:firstLine="480"/>
      </w:pPr>
      <w:r>
        <w:rPr>
          <w:rFonts w:ascii="Times New Roman" w:eastAsia="黑体"/>
          <w:b/>
          <w:sz w:val="28"/>
        </w:rPr>
        <w:t xml:space="preserve">五、其他</w:t>
      </w:r>
    </w:p>
    <w:p>
      <w:pPr>
        <w:jc w:val="both"/>
        <w:ind w:firstLine="480"/>
        <w:spacing w:line="360" w:lineRule="auto"/>
      </w:pPr>
      <w:r>
        <w:rPr>
          <w:rFonts w:ascii="Times New Roman" w:eastAsia="宋体"/>
          <w:sz w:val="24"/>
        </w:rPr>
        <w:t xml:space="preserve">已被学校接收的推免生，不得再报名参加当年硕士研究生招生考试，否则取消其推免录取资格。对弄虚作假者，一经查实，取消录取资格。本章程由研究生院负责解释。</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南京农业大学2026年招收推荐免试研究生章程</dc:title>
  <dc:creator>保研信息采集工具</dc:creator>
  <cp:lastModifiedBy>保研信息采集工具</cp:lastModifiedBy>
  <dcterms:created xsi:type="dcterms:W3CDTF">2026-09-12T06:53:52Z</dcterms:created>
  <dcterms:modified xsi:type="dcterms:W3CDTF">2026-09-12T06:53:52Z</dcterms:modified>
</cp:coreProperties>
</file>