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网络空间安全学院2025年推荐优秀应届本科毕业生免试攻读研究生工作实施方案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网络空间安全学院2025年推荐优秀应届本科毕业生免试攻读研究生工作实施方案，旨在提高学院研究生生源质量，选拔拔尖创新人才，规范本科生免试推荐研究生工作，激励本科生勤奋学习、努力创新，根据学校有关规定并结合学院实际制定。</w:t>
      </w:r>
    </w:p>
    <w:p>
      <w:pPr>
        <w:spacing w:after="80" w:lineRule="auto" w:line="360"/>
        <w:ind w:firstLine="482"/>
        <w:jc w:val="both"/>
      </w:pPr>
      <w:r>
        <w:rPr>
          <w:rFonts w:ascii="Times New Roman" w:hAnsi="Times New Roman" w:eastAsia="宋体"/>
          <w:b w:val="0"/>
          <w:sz w:val="24"/>
        </w:rPr>
        <w:t>发布日期：2024年9月19日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学院成立推免生工作领导小组，负责制定学院推免生工作管理办法，确定并公布推荐单位的推免生名额及分配办法，审核拟推荐名单，研究决定推免生工作过程中的重要事项。</w:t>
      </w:r>
    </w:p>
    <w:p>
      <w:pPr>
        <w:spacing w:after="80" w:lineRule="auto" w:line="360"/>
        <w:ind w:firstLine="482"/>
        <w:jc w:val="both"/>
      </w:pPr>
      <w:r>
        <w:rPr>
          <w:rFonts w:ascii="Times New Roman" w:hAnsi="Times New Roman" w:eastAsia="宋体"/>
          <w:b w:val="0"/>
          <w:sz w:val="24"/>
        </w:rPr>
        <w:t>工作领导小组名单如下：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刘建伟、蒋燕玲</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伍前红、祝贺</w:t>
            </w:r>
          </w:p>
        </w:tc>
      </w:tr>
      <w:tr>
        <w:tc>
          <w:tcPr>
            <w:tcW w:type="dxa" w:w="4317"/>
          </w:tcPr>
          <w:p>
            <w:pPr>
              <w:spacing w:after="20" w:before="20"/>
            </w:pPr>
            <w:r/>
            <w:r>
              <w:rPr>
                <w:rFonts w:ascii="Times New Roman" w:hAnsi="Times New Roman" w:eastAsia="宋体"/>
                <w:b w:val="0"/>
                <w:sz w:val="21"/>
              </w:rPr>
              <w:t>成员</w:t>
            </w:r>
          </w:p>
        </w:tc>
        <w:tc>
          <w:tcPr>
            <w:tcW w:type="dxa" w:w="4317"/>
          </w:tcPr>
          <w:p>
            <w:pPr>
              <w:spacing w:after="20" w:before="20"/>
            </w:pPr>
            <w:r/>
            <w:r>
              <w:rPr>
                <w:rFonts w:ascii="Times New Roman" w:hAnsi="Times New Roman" w:eastAsia="宋体"/>
                <w:b w:val="0"/>
                <w:sz w:val="21"/>
              </w:rPr>
              <w:t>尚涛、高莹、毛剑、孙钰、张小明、张宗洋</w:t>
            </w:r>
          </w:p>
        </w:tc>
      </w:tr>
    </w:tbl>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1. 申请“推免生”基本条件</w:t>
      </w:r>
    </w:p>
    <w:p>
      <w:pPr>
        <w:spacing w:after="80" w:lineRule="auto" w:line="360"/>
        <w:ind w:firstLine="482"/>
        <w:jc w:val="both"/>
      </w:pPr>
      <w:r>
        <w:rPr>
          <w:rFonts w:ascii="Times New Roman" w:hAnsi="Times New Roman" w:eastAsia="宋体"/>
          <w:b w:val="0"/>
          <w:sz w:val="24"/>
        </w:rPr>
        <w:t>（1）北京航空航天大学网络空间安全学院全日制应届本科毕业生（不含第二学士学位）；</w:t>
      </w:r>
    </w:p>
    <w:p>
      <w:pPr>
        <w:spacing w:after="80" w:lineRule="auto" w:line="360"/>
        <w:ind w:firstLine="482"/>
        <w:jc w:val="both"/>
      </w:pPr>
      <w:r>
        <w:rPr>
          <w:rFonts w:ascii="Times New Roman" w:hAnsi="Times New Roman" w:eastAsia="宋体"/>
          <w:b w:val="0"/>
          <w:sz w:val="24"/>
        </w:rPr>
        <w:t>（2）热爱祖国，拥护中国共产党的领导，社会责任感强；</w:t>
      </w:r>
    </w:p>
    <w:p>
      <w:pPr>
        <w:spacing w:after="80" w:lineRule="auto" w:line="360"/>
        <w:ind w:firstLine="482"/>
        <w:jc w:val="both"/>
      </w:pPr>
      <w:r>
        <w:rPr>
          <w:rFonts w:ascii="Times New Roman" w:hAnsi="Times New Roman" w:eastAsia="宋体"/>
          <w:b w:val="0"/>
          <w:sz w:val="24"/>
        </w:rPr>
        <w:t>（3）遵守宪法和法律，遵守学校各项规章制度；</w:t>
      </w:r>
    </w:p>
    <w:p>
      <w:pPr>
        <w:spacing w:after="80" w:lineRule="auto" w:line="360"/>
        <w:ind w:firstLine="482"/>
        <w:jc w:val="both"/>
      </w:pPr>
      <w:r>
        <w:rPr>
          <w:rFonts w:ascii="Times New Roman" w:hAnsi="Times New Roman" w:eastAsia="宋体"/>
          <w:b w:val="0"/>
          <w:sz w:val="24"/>
        </w:rPr>
        <w:t>（4）勤奋学习、刻苦钻研、成绩优异；</w:t>
      </w:r>
    </w:p>
    <w:p>
      <w:pPr>
        <w:spacing w:after="80" w:lineRule="auto" w:line="360"/>
        <w:ind w:firstLine="482"/>
        <w:jc w:val="both"/>
      </w:pPr>
      <w:r>
        <w:rPr>
          <w:rFonts w:ascii="Times New Roman" w:hAnsi="Times New Roman" w:eastAsia="宋体"/>
          <w:b w:val="0"/>
          <w:sz w:val="24"/>
        </w:rPr>
        <w:t>（5）研究兴趣浓厚，有较强的专业基础、创新意识和创新能力，发展潜力突出；</w:t>
      </w:r>
    </w:p>
    <w:p>
      <w:pPr>
        <w:spacing w:after="80" w:lineRule="auto" w:line="360"/>
        <w:ind w:firstLine="482"/>
        <w:jc w:val="both"/>
      </w:pPr>
      <w:r>
        <w:rPr>
          <w:rFonts w:ascii="Times New Roman" w:hAnsi="Times New Roman" w:eastAsia="宋体"/>
          <w:b w:val="0"/>
          <w:sz w:val="24"/>
        </w:rPr>
        <w:t>（6）诚实守信，品德优良，身心健康。</w:t>
      </w:r>
    </w:p>
    <w:p>
      <w:pPr>
        <w:spacing w:after="80" w:lineRule="auto" w:line="360"/>
        <w:ind w:firstLine="482"/>
        <w:jc w:val="both"/>
      </w:pPr>
      <w:r>
        <w:rPr>
          <w:rFonts w:ascii="Times New Roman" w:hAnsi="Times New Roman" w:eastAsia="宋体"/>
          <w:b w:val="0"/>
          <w:sz w:val="24"/>
        </w:rPr>
        <w:t>2. 凡有下列情况之一者，不能申请“推免生”</w:t>
      </w:r>
    </w:p>
    <w:p>
      <w:pPr>
        <w:spacing w:after="80" w:lineRule="auto" w:line="360"/>
        <w:ind w:firstLine="482"/>
        <w:jc w:val="both"/>
      </w:pPr>
      <w:r>
        <w:rPr>
          <w:rFonts w:ascii="Times New Roman" w:hAnsi="Times New Roman" w:eastAsia="宋体"/>
          <w:b w:val="0"/>
          <w:sz w:val="24"/>
        </w:rPr>
        <w:t>（1）因违反国家法律、校纪校规受到纪律处分（在处分期内）；</w:t>
      </w:r>
    </w:p>
    <w:p>
      <w:pPr>
        <w:spacing w:after="80" w:lineRule="auto" w:line="360"/>
        <w:ind w:firstLine="482"/>
        <w:jc w:val="both"/>
      </w:pPr>
      <w:r>
        <w:rPr>
          <w:rFonts w:ascii="Times New Roman" w:hAnsi="Times New Roman" w:eastAsia="宋体"/>
          <w:b w:val="0"/>
          <w:sz w:val="24"/>
        </w:rPr>
        <w:t>（2）有作弊、抄袭剽窃、弄虚作假等学术不端行为，经查证属实者；</w:t>
      </w:r>
    </w:p>
    <w:p>
      <w:pPr>
        <w:spacing w:after="80" w:lineRule="auto" w:line="360"/>
        <w:ind w:firstLine="482"/>
        <w:jc w:val="both"/>
      </w:pPr>
      <w:r>
        <w:rPr>
          <w:rFonts w:ascii="Times New Roman" w:hAnsi="Times New Roman" w:eastAsia="宋体"/>
          <w:b w:val="0"/>
          <w:sz w:val="24"/>
        </w:rPr>
        <w:t>（3）学籍状态处于休学、保留学籍者。</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学院以坚持科学遴选、保障自主报考、维护公平公正为原则，制定以下推免生名额分配及排名办法。</w:t>
      </w:r>
    </w:p>
    <w:p>
      <w:pPr>
        <w:spacing w:after="80" w:lineRule="auto" w:line="360"/>
        <w:ind w:firstLine="482"/>
        <w:jc w:val="both"/>
      </w:pPr>
      <w:r>
        <w:rPr>
          <w:rFonts w:ascii="Times New Roman" w:hAnsi="Times New Roman" w:eastAsia="宋体"/>
          <w:b w:val="0"/>
          <w:sz w:val="24"/>
        </w:rPr>
        <w:t>（1）学院按照各专业学生人数比例分配推免生名额，将按照各专业学生综合排名分别确定各专业学生的拟推免资格。</w:t>
      </w:r>
    </w:p>
    <w:p>
      <w:pPr>
        <w:spacing w:after="80" w:lineRule="auto" w:line="360"/>
        <w:ind w:firstLine="482"/>
        <w:jc w:val="both"/>
      </w:pPr>
      <w:r>
        <w:rPr>
          <w:rFonts w:ascii="Times New Roman" w:hAnsi="Times New Roman" w:eastAsia="宋体"/>
          <w:b w:val="0"/>
          <w:sz w:val="24"/>
        </w:rPr>
        <w:t>（2）学院对于符合“推免生”基本条件的学生计算综合成绩。综合成绩计算方法：综合成绩=加权平均分标准化*95%+综合量化分标准化*5%。</w:t>
      </w:r>
    </w:p>
    <w:p>
      <w:pPr>
        <w:spacing w:after="80" w:lineRule="auto" w:line="360"/>
        <w:ind w:firstLine="482"/>
        <w:jc w:val="both"/>
      </w:pPr>
      <w:r>
        <w:rPr>
          <w:rFonts w:ascii="Times New Roman" w:hAnsi="Times New Roman" w:eastAsia="宋体"/>
          <w:b w:val="0"/>
          <w:sz w:val="24"/>
        </w:rPr>
        <w:t>加权平均分计算方法：参照当年成绩计算细则。</w:t>
      </w:r>
    </w:p>
    <w:p>
      <w:pPr>
        <w:spacing w:after="80" w:lineRule="auto" w:line="360"/>
        <w:ind w:firstLine="482"/>
        <w:jc w:val="both"/>
      </w:pPr>
      <w:r>
        <w:rPr>
          <w:rFonts w:ascii="Times New Roman" w:hAnsi="Times New Roman" w:eastAsia="宋体"/>
          <w:b w:val="0"/>
          <w:sz w:val="24"/>
        </w:rPr>
        <w:t>综合量化分计算方法：符合“推免生”条件的学生向本科毕业年级辅导员提交综合量化证明材料（参照当年综合加分清单），由学院对申请材料进行审核。在校期间参军入伍服兵役者，经工作领导小组审核后酌情加分。</w:t>
      </w:r>
    </w:p>
    <w:p>
      <w:pPr>
        <w:spacing w:after="80" w:lineRule="auto" w:line="360"/>
        <w:ind w:firstLine="482"/>
        <w:jc w:val="both"/>
      </w:pPr>
      <w:r>
        <w:rPr>
          <w:rFonts w:ascii="Times New Roman" w:hAnsi="Times New Roman" w:eastAsia="宋体"/>
          <w:b w:val="0"/>
          <w:sz w:val="24"/>
        </w:rPr>
        <w:t>2. 通过其他途径拟推免的学生按照学校审核下发的名单执行。</w:t>
      </w:r>
    </w:p>
    <w:p>
      <w:pPr>
        <w:spacing w:after="80" w:lineRule="auto" w:line="360"/>
        <w:ind w:firstLine="482"/>
        <w:jc w:val="both"/>
      </w:pPr>
      <w:r>
        <w:rPr>
          <w:rFonts w:ascii="Times New Roman" w:hAnsi="Times New Roman" w:eastAsia="宋体"/>
          <w:b w:val="0"/>
          <w:sz w:val="24"/>
        </w:rPr>
        <w:t>按以上原则最终综合排名确定后，学院组织开展“本科生推免工作会”，要求综合排名前50%的学生参会，按照从高到低的顺序确定拟推荐名单，报学院推免生工作领导小组审核。</w:t>
      </w:r>
    </w:p>
    <w:p>
      <w:pPr>
        <w:spacing w:after="80" w:lineRule="auto" w:line="360"/>
        <w:ind w:firstLine="482"/>
        <w:jc w:val="both"/>
      </w:pPr>
      <w:r>
        <w:rPr>
          <w:rFonts w:ascii="Times New Roman" w:hAnsi="Times New Roman" w:eastAsia="宋体"/>
          <w:b w:val="0"/>
          <w:sz w:val="24"/>
        </w:rPr>
        <w:t>学院推免生工作领导小组对拟推荐名单中的学生各项材料进行综合评审，包括考生材料的完整性、本科课程成绩、考生获奖等情况对其做出评价结论，确定学院最终的具有免试推荐研究生资格的本科学生名单，报党政联席会审议通过，并报学校教务部。</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已获得拟推免生资格的学生，在研究生正式入学前有下列情况之一，取消其拟推免生资格：</w:t>
      </w:r>
    </w:p>
    <w:p>
      <w:pPr>
        <w:spacing w:after="80" w:lineRule="auto" w:line="360"/>
        <w:ind w:firstLine="482"/>
        <w:jc w:val="both"/>
      </w:pPr>
      <w:r>
        <w:rPr>
          <w:rFonts w:ascii="Times New Roman" w:hAnsi="Times New Roman" w:eastAsia="宋体"/>
          <w:b w:val="0"/>
          <w:sz w:val="24"/>
        </w:rPr>
        <w:t>（1）违反学校规定，受到警告以上纪律处分；</w:t>
      </w:r>
    </w:p>
    <w:p>
      <w:pPr>
        <w:spacing w:after="80" w:lineRule="auto" w:line="360"/>
        <w:ind w:firstLine="482"/>
        <w:jc w:val="both"/>
      </w:pPr>
      <w:r>
        <w:rPr>
          <w:rFonts w:ascii="Times New Roman" w:hAnsi="Times New Roman" w:eastAsia="宋体"/>
          <w:b w:val="0"/>
          <w:sz w:val="24"/>
        </w:rPr>
        <w:t>（2）弄虚作假，有作弊、抄袭剽窃、弄虚作假等学术不端行为经查证属实者；</w:t>
      </w:r>
    </w:p>
    <w:p>
      <w:pPr>
        <w:spacing w:after="80" w:lineRule="auto" w:line="360"/>
        <w:ind w:firstLine="482"/>
        <w:jc w:val="both"/>
      </w:pPr>
      <w:r>
        <w:rPr>
          <w:rFonts w:ascii="Times New Roman" w:hAnsi="Times New Roman" w:eastAsia="宋体"/>
          <w:b w:val="0"/>
          <w:sz w:val="24"/>
        </w:rPr>
        <w:t>（3）身体健康状况不符合国家和学校有关规定要求者；</w:t>
      </w:r>
    </w:p>
    <w:p>
      <w:pPr>
        <w:spacing w:after="80" w:lineRule="auto" w:line="360"/>
        <w:ind w:firstLine="482"/>
        <w:jc w:val="both"/>
      </w:pPr>
      <w:r>
        <w:rPr>
          <w:rFonts w:ascii="Times New Roman" w:hAnsi="Times New Roman" w:eastAsia="宋体"/>
          <w:b w:val="0"/>
          <w:sz w:val="24"/>
        </w:rPr>
        <w:t>（4）思想政治素质或思想品德考核不合格者；</w:t>
      </w:r>
    </w:p>
    <w:p>
      <w:pPr>
        <w:spacing w:after="80" w:lineRule="auto" w:line="360"/>
        <w:ind w:firstLine="482"/>
        <w:jc w:val="both"/>
      </w:pPr>
      <w:r>
        <w:rPr>
          <w:rFonts w:ascii="Times New Roman" w:hAnsi="Times New Roman" w:eastAsia="宋体"/>
          <w:b w:val="0"/>
          <w:sz w:val="24"/>
        </w:rPr>
        <w:t>（5）不能如期毕业，或不能获得学士学位者；</w:t>
      </w:r>
    </w:p>
    <w:p>
      <w:pPr>
        <w:spacing w:after="80" w:lineRule="auto" w:line="360"/>
        <w:ind w:firstLine="482"/>
        <w:jc w:val="both"/>
      </w:pPr>
      <w:r>
        <w:rPr>
          <w:rFonts w:ascii="Times New Roman" w:hAnsi="Times New Roman" w:eastAsia="宋体"/>
          <w:b w:val="0"/>
          <w:sz w:val="24"/>
        </w:rPr>
        <w:t>（6）其他违反国家法律规定及上级单位相关要求的情形。</w:t>
      </w:r>
    </w:p>
    <w:p>
      <w:pPr>
        <w:spacing w:after="80" w:lineRule="auto" w:line="360"/>
        <w:ind w:firstLine="482"/>
        <w:jc w:val="both"/>
      </w:pPr>
      <w:r>
        <w:rPr>
          <w:rFonts w:ascii="Times New Roman" w:hAnsi="Times New Roman" w:eastAsia="宋体"/>
          <w:b w:val="0"/>
          <w:sz w:val="24"/>
        </w:rPr>
        <w:t>2. 信息公开</w:t>
      </w:r>
    </w:p>
    <w:p>
      <w:pPr>
        <w:spacing w:after="80" w:lineRule="auto" w:line="360"/>
        <w:ind w:firstLine="482"/>
        <w:jc w:val="both"/>
      </w:pPr>
      <w:r>
        <w:rPr>
          <w:rFonts w:ascii="Times New Roman" w:hAnsi="Times New Roman" w:eastAsia="宋体"/>
          <w:b w:val="0"/>
          <w:sz w:val="24"/>
        </w:rPr>
        <w:t>学院将审定通过的名单在学院网站公示7日：http://cst.buaa.edu.cn/index/tzgg.htm。</w:t>
      </w:r>
    </w:p>
    <w:p>
      <w:pPr>
        <w:spacing w:after="80" w:lineRule="auto" w:line="360"/>
        <w:ind w:firstLine="482"/>
        <w:jc w:val="both"/>
      </w:pPr>
      <w:r>
        <w:rPr>
          <w:rFonts w:ascii="Times New Roman" w:hAnsi="Times New Roman" w:eastAsia="宋体"/>
          <w:b w:val="0"/>
          <w:sz w:val="24"/>
        </w:rPr>
        <w:t>本方案自发布之日起实施，由网络空间安全学院推免生工作领导小组负责解释。</w:t>
      </w:r>
    </w:p>
    <w:p>
      <w:pPr>
        <w:spacing w:after="80" w:lineRule="auto" w:line="360"/>
        <w:ind w:firstLine="482"/>
        <w:jc w:val="both"/>
      </w:pPr>
      <w:r>
        <w:rPr>
          <w:rFonts w:ascii="Times New Roman" w:hAnsi="Times New Roman" w:eastAsia="宋体"/>
          <w:b w:val="0"/>
          <w:sz w:val="24"/>
        </w:rPr>
        <w:t>3. 申诉咨询</w:t>
      </w:r>
    </w:p>
    <w:p>
      <w:pPr>
        <w:spacing w:after="80" w:lineRule="auto" w:line="360"/>
        <w:ind w:firstLine="482"/>
        <w:jc w:val="both"/>
      </w:pPr>
      <w:r>
        <w:rPr>
          <w:rFonts w:ascii="Times New Roman" w:hAnsi="Times New Roman" w:eastAsia="宋体"/>
          <w:b w:val="0"/>
          <w:sz w:val="24"/>
        </w:rPr>
        <w:t>网络空间安全学院</w:t>
      </w:r>
    </w:p>
    <w:p>
      <w:pPr>
        <w:spacing w:after="80" w:lineRule="auto" w:line="360"/>
        <w:ind w:firstLine="482"/>
        <w:jc w:val="both"/>
      </w:pPr>
      <w:r>
        <w:rPr>
          <w:rFonts w:ascii="Times New Roman" w:hAnsi="Times New Roman" w:eastAsia="宋体"/>
          <w:b w:val="0"/>
          <w:sz w:val="24"/>
        </w:rPr>
        <w:t>2024年9月19日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