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同济大学2027年接收推荐免试研究生（含直接攻博）预报名通知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发布日期（推定）：2025年11月28日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全国高校优秀应届本科毕业生，预计可获得推荐免试资格。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申请直接攻博者，须具有突出的科研能力与学术潜质，原则上通过大学英语六级考试（或同等水平）或相应外语水平证明。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预报名系统开放时间：2026年9月（具体时间以同济大学研究生招生网通知为准）。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申请者须登录同济大学研究生招生系统（网址：https://yz.tongji.edu.cn）进行网上预报名，按要求填写信息并上传相关材料。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提交材料包括：本科阶段成绩单、专业排名证明、个人陈述、专家推荐信（申请直博者需两封）、外语水平证明、科研成果或获奖证书复印件等。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学院将对申请材料进行初审，择优确定复试名单，并通过系统或邮件通知复试安排。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复试时间：2026年9月中下旬，具体安排由各学院另行通知。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复试形式：以面试为主，重点考察专业基础、综合素质、科研潜力及外语能力。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通过复试且获得本科所在学校推免资格者，须在全国推免服务系统（九推）开放后，按同济大学要求及时填报志愿并完成录取确认。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拟录取名单将在同济大学研究生招生网公示，公示无异议后确定为正式录取。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同济大学研究生院招生处：邮箱：Tjyzc@tongji.edu.cn，电话：（具体电话请见官网）。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地址：上海市四平路1239号，邮编：200092。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招生信息发布网址：https://yz.tongji.edu.cn。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