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2025年9月10日</w:t>
      </w:r>
    </w:p>
    <w:p>
      <w:pPr>
        <w:spacing w:after="80" w:lineRule="auto" w:line="360"/>
        <w:ind w:firstLine="482"/>
        <w:jc w:val="both"/>
      </w:pPr>
      <w:r>
        <w:rPr>
          <w:rFonts w:ascii="Times New Roman" w:hAnsi="Times New Roman" w:eastAsia="宋体"/>
          <w:b w:val="0"/>
          <w:sz w:val="24"/>
        </w:rPr>
        <w:t>根据《西北农林科技大学推荐优秀应届本科毕业生免试攻读研究生实施办法》（校研发〔2024〕236号）等文件精神，现将园艺学院2026年推荐优秀应届本科毕业生免试攻读研究生（以下简称推免生）工作有关事项通知如下：</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一、指标分配</w:t>
      </w:r>
    </w:p>
    <w:p>
      <w:pPr>
        <w:spacing w:after="80" w:lineRule="auto" w:line="360"/>
        <w:ind w:firstLine="482"/>
        <w:jc w:val="both"/>
      </w:pPr>
      <w:r>
        <w:rPr>
          <w:rFonts w:ascii="Times New Roman" w:hAnsi="Times New Roman" w:eastAsia="宋体"/>
          <w:b w:val="0"/>
          <w:sz w:val="24"/>
        </w:rPr>
        <w:t>1. 普通推荐类型：推免生指标以学校分配给学院的指标为基数，根据各专业应届本科毕业生人数计算专业推免生指标。</w:t>
      </w:r>
    </w:p>
    <w:p>
      <w:pPr>
        <w:spacing w:after="80" w:lineRule="auto" w:line="360"/>
        <w:ind w:firstLine="482"/>
        <w:jc w:val="both"/>
      </w:pPr>
      <w:r>
        <w:rPr>
          <w:rFonts w:ascii="Times New Roman" w:hAnsi="Times New Roman" w:eastAsia="宋体"/>
          <w:b w:val="0"/>
          <w:sz w:val="24"/>
        </w:rPr>
        <w:t>推免生指标计算办法：专业推免生指标=[专业应届本科毕业生人数/全院应届本科毕业生总人数] *全院可分配推免生指标数。全院可分配推免生指标不包含学校的专项指标。普通推荐类型指标数共41个，其中，园艺专业26个，设施农业科学与工程专业11个，茶学专业4个。</w:t>
      </w:r>
    </w:p>
    <w:p>
      <w:pPr>
        <w:spacing w:after="80" w:lineRule="auto" w:line="360"/>
        <w:ind w:firstLine="482"/>
        <w:jc w:val="both"/>
      </w:pPr>
      <w:r>
        <w:rPr>
          <w:rFonts w:ascii="Times New Roman" w:hAnsi="Times New Roman" w:eastAsia="宋体"/>
          <w:b w:val="0"/>
          <w:sz w:val="24"/>
        </w:rPr>
        <w:t>2. 专项指标：依照学校“关于做好2026年推荐优秀应届本科毕业生免试攻读研究生工作的通知”中相关规定。</w:t>
      </w:r>
    </w:p>
    <w:p>
      <w:pPr>
        <w:spacing w:after="80" w:lineRule="auto" w:line="360"/>
        <w:ind w:firstLine="482"/>
        <w:jc w:val="both"/>
      </w:pPr>
      <w:r>
        <w:rPr>
          <w:rFonts w:ascii="Times New Roman" w:hAnsi="Times New Roman" w:eastAsia="宋体"/>
          <w:b w:val="0"/>
          <w:sz w:val="24"/>
        </w:rPr>
        <w:t>（1）学术特长生专项按照学校相关规定执行。</w:t>
      </w:r>
    </w:p>
    <w:p>
      <w:pPr>
        <w:spacing w:after="80" w:lineRule="auto" w:line="360"/>
        <w:ind w:firstLine="482"/>
        <w:jc w:val="both"/>
      </w:pPr>
      <w:r>
        <w:rPr>
          <w:rFonts w:ascii="Times New Roman" w:hAnsi="Times New Roman" w:eastAsia="宋体"/>
          <w:b w:val="0"/>
          <w:sz w:val="24"/>
        </w:rPr>
        <w:t>（2）卓越农林人才专项指标数5个：其中，园艺专业推荐指标数为3个（限园艺专业应届本科毕业生申请）；设施农业科学与工程专业推荐指标数为1个（限设施农业科学与工程专业和其他农业工程、信息工程相关专业应届本科毕业生申请）；茶学专业推荐指标数为1个（限茶学专业应届本科毕业生申请）。</w:t>
      </w:r>
    </w:p>
    <w:p>
      <w:pPr>
        <w:spacing w:after="80" w:lineRule="auto" w:line="360"/>
        <w:ind w:firstLine="482"/>
        <w:jc w:val="both"/>
      </w:pPr>
      <w:r>
        <w:rPr>
          <w:rFonts w:ascii="Times New Roman" w:hAnsi="Times New Roman" w:eastAsia="宋体"/>
          <w:b w:val="0"/>
          <w:sz w:val="24"/>
        </w:rPr>
        <w:t>（3）推免奖励指标数4个：限园艺学院应届本科毕业生申报。</w:t>
      </w:r>
    </w:p>
    <w:p>
      <w:pPr>
        <w:spacing w:after="80" w:lineRule="auto" w:line="360"/>
        <w:ind w:firstLine="482"/>
        <w:jc w:val="both"/>
      </w:pPr>
      <w:r>
        <w:rPr>
          <w:rFonts w:ascii="Times New Roman" w:hAnsi="Times New Roman" w:eastAsia="宋体"/>
          <w:b w:val="0"/>
          <w:sz w:val="24"/>
        </w:rPr>
        <w:t>（4）双一流学科群：推荐指标数为14个，其中：“旱区作物逆境生物学与绿色生产”学科群13个、“农业高效用水与区域水安全”学科群1个，面向本校应届本科毕业生（指标数以实际核拨数为准）；可招收学校双一流学科群专项推免生的导师名单(见附件5)。</w:t>
      </w:r>
    </w:p>
    <w:p>
      <w:pPr>
        <w:spacing w:after="80" w:lineRule="auto" w:line="360"/>
        <w:ind w:firstLine="482"/>
        <w:jc w:val="both"/>
      </w:pPr>
      <w:r>
        <w:rPr>
          <w:rFonts w:ascii="Times New Roman" w:hAnsi="Times New Roman" w:eastAsia="宋体"/>
          <w:b w:val="0"/>
          <w:sz w:val="24"/>
        </w:rPr>
        <w:t>（5）全院2026年具有招生资格的所有导师均可接收普通推免、卓越农林人才专项和推免奖励专项推免生。</w:t>
      </w:r>
    </w:p>
    <w:p>
      <w:pPr>
        <w:spacing w:after="80" w:lineRule="auto" w:line="360"/>
        <w:ind w:firstLine="482"/>
        <w:jc w:val="both"/>
      </w:pPr>
      <w:r>
        <w:rPr>
          <w:rFonts w:ascii="Times New Roman" w:hAnsi="Times New Roman" w:eastAsia="宋体"/>
          <w:b w:val="0"/>
          <w:sz w:val="24"/>
        </w:rPr>
        <w:t>（6）专项推荐类型中，“双一流”学科群建设专项仅限拟申请学术型硕士的具有推荐资格本科毕业生申请；卓越农林人才计划和推免工作奖励专项，拟申请学术型硕士和全日制专业学位硕士的具有推荐资格本科毕业生均可申请。</w:t>
      </w:r>
    </w:p>
    <w:p>
      <w:pPr>
        <w:spacing w:before="160" w:after="80" w:lineRule="auto" w:line="360"/>
        <w:jc w:val="left"/>
      </w:pPr>
      <w:r>
        <w:rPr>
          <w:rFonts w:ascii="Times New Roman" w:hAnsi="Times New Roman" w:eastAsia="宋体"/>
          <w:b/>
          <w:sz w:val="28"/>
        </w:rPr>
        <w:t>二、推荐资格确定</w:t>
      </w:r>
    </w:p>
    <w:p>
      <w:pPr>
        <w:spacing w:after="80" w:lineRule="auto" w:line="360"/>
        <w:ind w:firstLine="482"/>
        <w:jc w:val="both"/>
      </w:pPr>
      <w:r>
        <w:rPr>
          <w:rFonts w:ascii="Times New Roman" w:hAnsi="Times New Roman" w:eastAsia="宋体"/>
          <w:b w:val="0"/>
          <w:sz w:val="24"/>
        </w:rPr>
        <w:t>凡符合推免生遴选条件的学生自愿申请。学院于9月10日19时前公布我院具有推荐遴选资格学生名单，根据学校分配的推免生指标和《园艺学院推荐优秀应届本科毕业生免试攻读硕士学位研究生实施细则》（附件1）遴选确定推免生，并将确定的具有遴选推免生资格者名单在学院内公示3个工作日。</w:t>
      </w:r>
    </w:p>
    <w:p>
      <w:pPr>
        <w:spacing w:before="160" w:after="80" w:lineRule="auto" w:line="360"/>
        <w:jc w:val="left"/>
      </w:pPr>
      <w:r>
        <w:rPr>
          <w:rFonts w:ascii="Times New Roman" w:hAnsi="Times New Roman" w:eastAsia="宋体"/>
          <w:b/>
          <w:sz w:val="28"/>
        </w:rPr>
        <w:t>三、工作安排</w:t>
      </w:r>
    </w:p>
    <w:p>
      <w:pPr>
        <w:spacing w:after="80" w:lineRule="auto" w:line="360"/>
        <w:ind w:firstLine="482"/>
        <w:jc w:val="both"/>
      </w:pPr>
      <w:r>
        <w:rPr>
          <w:rFonts w:ascii="Times New Roman" w:hAnsi="Times New Roman" w:eastAsia="宋体"/>
          <w:b w:val="0"/>
          <w:sz w:val="24"/>
        </w:rPr>
        <w:t>2. 9月12日下午15:00，申请推免资格的学生进行心理测试。</w:t>
      </w:r>
    </w:p>
    <w:p>
      <w:pPr>
        <w:spacing w:after="80" w:lineRule="auto" w:line="360"/>
        <w:ind w:firstLine="482"/>
        <w:jc w:val="both"/>
      </w:pPr>
      <w:r>
        <w:rPr>
          <w:rFonts w:ascii="Times New Roman" w:hAnsi="Times New Roman" w:eastAsia="宋体"/>
          <w:b w:val="0"/>
          <w:sz w:val="24"/>
        </w:rPr>
        <w:t>3. 9月13日上午8:00，在园艺学院207会议室进行学术特长生专项、双一流专项、卓越农林人才专项、推免奖励专项申请者科研能力评价。</w:t>
      </w:r>
    </w:p>
    <w:p>
      <w:pPr>
        <w:spacing w:after="80" w:lineRule="auto" w:line="360"/>
        <w:ind w:firstLine="482"/>
        <w:jc w:val="both"/>
      </w:pPr>
      <w:r>
        <w:rPr>
          <w:rFonts w:ascii="Times New Roman" w:hAnsi="Times New Roman" w:eastAsia="宋体"/>
          <w:b w:val="0"/>
          <w:sz w:val="24"/>
        </w:rPr>
        <w:t>4. 未获得专项推荐资格且拟申请普通推免型者请于9月13日下午15:30前在学院202办公室报名，逾期视为放弃普通推免科研能力评价，将不得再次提出申请。</w:t>
      </w:r>
    </w:p>
    <w:p>
      <w:pPr>
        <w:spacing w:after="80" w:lineRule="auto" w:line="360"/>
        <w:ind w:firstLine="482"/>
        <w:jc w:val="both"/>
      </w:pPr>
      <w:r>
        <w:rPr>
          <w:rFonts w:ascii="Times New Roman" w:hAnsi="Times New Roman" w:eastAsia="宋体"/>
          <w:b w:val="0"/>
          <w:sz w:val="24"/>
        </w:rPr>
        <w:t>5. 9月13日下午15:00，在园艺学院207会议室进行普通推免型申请者科研能力评价。</w:t>
      </w:r>
    </w:p>
    <w:p>
      <w:pPr>
        <w:spacing w:after="80" w:lineRule="auto" w:line="360"/>
        <w:ind w:firstLine="482"/>
        <w:jc w:val="both"/>
      </w:pPr>
      <w:r>
        <w:rPr>
          <w:rFonts w:ascii="Times New Roman" w:hAnsi="Times New Roman" w:eastAsia="宋体"/>
          <w:b w:val="0"/>
          <w:sz w:val="24"/>
        </w:rPr>
        <w:t>6. 9月14日，学院确定具有推荐资格学生名单，在学院网站公示3个工作日。</w:t>
      </w:r>
    </w:p>
    <w:p>
      <w:pPr>
        <w:spacing w:after="80" w:lineRule="auto" w:line="360"/>
        <w:ind w:firstLine="482"/>
        <w:jc w:val="both"/>
      </w:pPr>
      <w:r>
        <w:rPr>
          <w:rFonts w:ascii="Times New Roman" w:hAnsi="Times New Roman" w:eastAsia="宋体"/>
          <w:b w:val="0"/>
          <w:sz w:val="24"/>
        </w:rPr>
        <w:t>7. 9月15日，学院将各类型推免生拟推荐名单上报研究生院。</w:t>
      </w:r>
    </w:p>
    <w:p>
      <w:pPr>
        <w:spacing w:after="80" w:lineRule="auto" w:line="360"/>
        <w:ind w:firstLine="482"/>
        <w:jc w:val="both"/>
      </w:pPr>
      <w:r>
        <w:rPr>
          <w:rFonts w:ascii="Times New Roman" w:hAnsi="Times New Roman" w:eastAsia="宋体"/>
          <w:b w:val="0"/>
          <w:sz w:val="24"/>
        </w:rPr>
        <w:t>园艺学院</w:t>
      </w:r>
    </w:p>
    <w:p>
      <w:pPr>
        <w:spacing w:after="80" w:lineRule="auto" w:line="360"/>
        <w:ind w:firstLine="482"/>
        <w:jc w:val="both"/>
      </w:pPr>
      <w:r>
        <w:rPr>
          <w:rFonts w:ascii="Times New Roman" w:hAnsi="Times New Roman" w:eastAsia="宋体"/>
          <w:b w:val="0"/>
          <w:sz w:val="24"/>
        </w:rPr>
        <w:t>2025年9月10日</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相关附件1-8.zip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