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深圳大学本科毕业生免试攻读研究生推荐办法（修订）</w:t>
      </w:r>
    </w:p>
    <w:p>
      <w:pPr>
        <w:spacing w:after="80" w:lineRule="auto" w:line="360"/>
        <w:ind w:firstLine="482"/>
        <w:jc w:val="both"/>
      </w:pPr>
      <w:r>
        <w:rPr>
          <w:rFonts w:ascii="Times New Roman" w:hAnsi="Times New Roman" w:eastAsia="宋体"/>
          <w:b w:val="0"/>
          <w:sz w:val="24"/>
        </w:rPr>
        <w:t>发布日期：2026年7月15日</w:t>
      </w:r>
    </w:p>
    <w:p>
      <w:pPr>
        <w:spacing w:after="80" w:lineRule="auto" w:line="360"/>
        <w:ind w:firstLine="482"/>
        <w:jc w:val="both"/>
      </w:pPr>
      <w:r>
        <w:rPr>
          <w:rFonts w:ascii="Times New Roman" w:hAnsi="Times New Roman" w:eastAsia="宋体"/>
          <w:b w:val="0"/>
          <w:sz w:val="24"/>
        </w:rPr>
        <w:t>深圳大学本科毕业生免试攻读研究生推荐办法（修订）（深大校发〔2026〕110号）由深圳大学教务部发布，依据《全国普通高等学校推荐优秀应届本科毕业生免试攻读硕士学位研究生工作管理办法（试行）》（教学〔2006〕14号）、《教育部办公厅关于进一步完善推荐优秀应届本科毕业生免试攻读研究生工作办法的通知》（教学厅〔2014〕5号）、《教育部办公厅关于进一步规范和加强推荐优秀应届本科毕业生免试攻读研究生工作的通知》（教学厅〔2020〕12号）制定。</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学校层面：学校成立推免生遴选工作领导小组，由校领导担任组长，成员包括学校纪检监察部门、教务部、研究生院、学生部等部门负责人及教授代表。领导小组办公室设在教务部。</w:t>
      </w:r>
    </w:p>
    <w:p>
      <w:pPr>
        <w:spacing w:after="80" w:lineRule="auto" w:line="360"/>
        <w:ind w:firstLine="482"/>
        <w:jc w:val="both"/>
      </w:pPr>
      <w:r>
        <w:rPr>
          <w:rFonts w:ascii="Times New Roman" w:hAnsi="Times New Roman" w:eastAsia="宋体"/>
          <w:b w:val="0"/>
          <w:sz w:val="24"/>
        </w:rPr>
        <w:t>2. 学院层面：各学院成立推免生遴选工作小组，由院长、主管教学工作的院领导、学生工作负责人、院教学指导委员会委员等组成。负责制定本院推免工作实施细则、推免生报名组织、资格审查和综合成绩评定等工作。</w:t>
      </w:r>
    </w:p>
    <w:p>
      <w:pPr>
        <w:spacing w:after="80" w:lineRule="auto" w:line="360"/>
        <w:ind w:firstLine="482"/>
        <w:jc w:val="both"/>
      </w:pPr>
      <w:r>
        <w:rPr>
          <w:rFonts w:ascii="Times New Roman" w:hAnsi="Times New Roman" w:eastAsia="宋体"/>
          <w:b w:val="0"/>
          <w:sz w:val="24"/>
        </w:rPr>
        <w:t>3. 回避制度：推免工作遵照国家有关规定，实施回避制度，严格按照《深圳大学推荐优秀应届本科毕业生免试攻读研究生工作回避制度实施细则》（深大教务〔2020〕2号）落实相关工作。</w:t>
      </w:r>
    </w:p>
    <w:p>
      <w:pPr>
        <w:spacing w:before="160" w:after="80" w:lineRule="auto" w:line="360"/>
        <w:jc w:val="left"/>
      </w:pPr>
      <w:r>
        <w:rPr>
          <w:rFonts w:ascii="Times New Roman" w:hAnsi="Times New Roman" w:eastAsia="宋体"/>
          <w:b/>
          <w:sz w:val="28"/>
        </w:rPr>
        <w:t>二、推免对象与指标分配</w:t>
      </w:r>
    </w:p>
    <w:p>
      <w:pPr>
        <w:spacing w:after="80" w:lineRule="auto" w:line="360"/>
        <w:ind w:firstLine="482"/>
        <w:jc w:val="both"/>
      </w:pPr>
      <w:r>
        <w:rPr>
          <w:rFonts w:ascii="Times New Roman" w:hAnsi="Times New Roman" w:eastAsia="宋体"/>
          <w:b w:val="0"/>
          <w:sz w:val="24"/>
        </w:rPr>
        <w:t>1. 推免对象：纳入国家普通本科招生计划录取的应届毕业生。</w:t>
      </w:r>
    </w:p>
    <w:p>
      <w:pPr>
        <w:spacing w:after="80" w:lineRule="auto" w:line="360"/>
        <w:ind w:firstLine="482"/>
        <w:jc w:val="both"/>
      </w:pPr>
      <w:r>
        <w:rPr>
          <w:rFonts w:ascii="Times New Roman" w:hAnsi="Times New Roman" w:eastAsia="宋体"/>
          <w:b w:val="0"/>
          <w:sz w:val="24"/>
        </w:rPr>
        <w:t>2. 指标分配：全校推免生的总指标由教育部每年度下达。学校依据总名额和学校学科发展布局需要、各学院本科专业建设情况、本研一体化培养需要、学生科研竞赛获奖等本科生科研创新情况和本科生规模等统筹规划，具体下达各学院推免生指标。学院再根据各专业发展要求，综合考虑，适当分配各专业具体的推荐指标。</w:t>
      </w:r>
    </w:p>
    <w:p>
      <w:pPr>
        <w:spacing w:before="160" w:after="80" w:lineRule="auto" w:line="360"/>
        <w:jc w:val="left"/>
      </w:pPr>
      <w:r>
        <w:rPr>
          <w:rFonts w:ascii="Times New Roman" w:hAnsi="Times New Roman" w:eastAsia="宋体"/>
          <w:b/>
          <w:sz w:val="28"/>
        </w:rPr>
        <w:t>三、申请基本条件</w:t>
      </w:r>
    </w:p>
    <w:p>
      <w:pPr>
        <w:spacing w:after="80" w:lineRule="auto" w:line="360"/>
        <w:ind w:firstLine="482"/>
        <w:jc w:val="both"/>
      </w:pPr>
      <w:r>
        <w:rPr>
          <w:rFonts w:ascii="Times New Roman" w:hAnsi="Times New Roman" w:eastAsia="宋体"/>
          <w:b w:val="0"/>
          <w:sz w:val="24"/>
        </w:rPr>
        <w:t>1. 思想政治：拥护中国共产党的领导，拥护社会主义制度，道德品质良好，遵纪守法，在校期间无考试作弊和学术不端行为记录，无任何违法违纪受处分记录。</w:t>
      </w:r>
    </w:p>
    <w:p>
      <w:pPr>
        <w:spacing w:after="80" w:lineRule="auto" w:line="360"/>
        <w:ind w:firstLine="482"/>
        <w:jc w:val="both"/>
      </w:pPr>
      <w:r>
        <w:rPr>
          <w:rFonts w:ascii="Times New Roman" w:hAnsi="Times New Roman" w:eastAsia="宋体"/>
          <w:b w:val="0"/>
          <w:sz w:val="24"/>
        </w:rPr>
        <w:t>2. 学业成绩：截至申请推免资格时，在校期间平均学分绩点达3.50及以上（交换生交换期间的成绩绩点不计入内）。</w:t>
      </w:r>
    </w:p>
    <w:p>
      <w:pPr>
        <w:spacing w:after="80" w:lineRule="auto" w:line="360"/>
        <w:ind w:firstLine="482"/>
        <w:jc w:val="both"/>
      </w:pPr>
      <w:r>
        <w:rPr>
          <w:rFonts w:ascii="Times New Roman" w:hAnsi="Times New Roman" w:eastAsia="宋体"/>
          <w:b w:val="0"/>
          <w:sz w:val="24"/>
        </w:rPr>
        <w:t>3. 符合下列条件之一的，可适当降低绩点要求（不得低于3.00）：</w:t>
      </w:r>
    </w:p>
    <w:p>
      <w:pPr>
        <w:spacing w:after="80" w:lineRule="auto" w:line="360"/>
        <w:ind w:firstLine="482"/>
        <w:jc w:val="both"/>
      </w:pPr>
      <w:r>
        <w:rPr>
          <w:rFonts w:ascii="Times New Roman" w:hAnsi="Times New Roman" w:eastAsia="宋体"/>
          <w:b w:val="0"/>
          <w:sz w:val="24"/>
        </w:rPr>
        <w:t>（1）满足体育总局关于高校保送录取运动员赛事成绩要求的优秀运动员，以及在高级别体育赛事中获得世界冠军的运动员；</w:t>
      </w:r>
    </w:p>
    <w:p>
      <w:pPr>
        <w:spacing w:after="80" w:lineRule="auto" w:line="360"/>
        <w:ind w:firstLine="482"/>
        <w:jc w:val="both"/>
      </w:pPr>
      <w:r>
        <w:rPr>
          <w:rFonts w:ascii="Times New Roman" w:hAnsi="Times New Roman" w:eastAsia="宋体"/>
          <w:b w:val="0"/>
          <w:sz w:val="24"/>
        </w:rPr>
        <w:t>（2）代表深圳大学参赛，在中国国际大学生创新大赛中获得全国金奖、在“挑战杯”全国大学生课外学术科技作品竞赛、“挑战杯”中国大学生创业计划竞赛中获得全国特等奖/金奖的项目核心成员（团队排名前三）；</w:t>
      </w:r>
    </w:p>
    <w:p>
      <w:pPr>
        <w:spacing w:after="80" w:lineRule="auto" w:line="360"/>
        <w:ind w:firstLine="482"/>
        <w:jc w:val="both"/>
      </w:pPr>
      <w:r>
        <w:rPr>
          <w:rFonts w:ascii="Times New Roman" w:hAnsi="Times New Roman" w:eastAsia="宋体"/>
          <w:b w:val="0"/>
          <w:sz w:val="24"/>
        </w:rPr>
        <w:t>（3）以深圳大学作为第一署名单位，作为独立作者或第一作者，在中科院一区期刊发表学术论文。</w:t>
      </w:r>
    </w:p>
    <w:p>
      <w:pPr>
        <w:spacing w:after="80" w:lineRule="auto" w:line="360"/>
        <w:ind w:firstLine="482"/>
        <w:jc w:val="both"/>
      </w:pPr>
      <w:r>
        <w:rPr>
          <w:rFonts w:ascii="Times New Roman" w:hAnsi="Times New Roman" w:eastAsia="宋体"/>
          <w:b w:val="0"/>
          <w:sz w:val="24"/>
        </w:rPr>
        <w:t>4. 外语要求（非外语专业）：</w:t>
      </w:r>
    </w:p>
    <w:p>
      <w:pPr>
        <w:spacing w:after="80" w:lineRule="auto" w:line="360"/>
        <w:ind w:firstLine="482"/>
        <w:jc w:val="both"/>
      </w:pPr>
      <w:r>
        <w:rPr>
          <w:rFonts w:ascii="Times New Roman" w:hAnsi="Times New Roman" w:eastAsia="宋体"/>
          <w:b w:val="0"/>
          <w:sz w:val="24"/>
        </w:rPr>
        <w:t>（1）大学英语四级考试成绩达到500分以上；</w:t>
      </w:r>
    </w:p>
    <w:p>
      <w:pPr>
        <w:spacing w:after="80" w:lineRule="auto" w:line="360"/>
        <w:ind w:firstLine="482"/>
        <w:jc w:val="both"/>
      </w:pPr>
      <w:r>
        <w:rPr>
          <w:rFonts w:ascii="Times New Roman" w:hAnsi="Times New Roman" w:eastAsia="宋体"/>
          <w:b w:val="0"/>
          <w:sz w:val="24"/>
        </w:rPr>
        <w:t>（2）或六级考试成绩达到425分以上；</w:t>
      </w:r>
    </w:p>
    <w:p>
      <w:pPr>
        <w:spacing w:after="80" w:lineRule="auto" w:line="360"/>
        <w:ind w:firstLine="482"/>
        <w:jc w:val="both"/>
      </w:pPr>
      <w:r>
        <w:rPr>
          <w:rFonts w:ascii="Times New Roman" w:hAnsi="Times New Roman" w:eastAsia="宋体"/>
          <w:b w:val="0"/>
          <w:sz w:val="24"/>
        </w:rPr>
        <w:t>（3）或托福网考成绩达到80分及以上；</w:t>
      </w:r>
    </w:p>
    <w:p>
      <w:pPr>
        <w:spacing w:after="80" w:lineRule="auto" w:line="360"/>
        <w:ind w:firstLine="482"/>
        <w:jc w:val="both"/>
      </w:pPr>
      <w:r>
        <w:rPr>
          <w:rFonts w:ascii="Times New Roman" w:hAnsi="Times New Roman" w:eastAsia="宋体"/>
          <w:b w:val="0"/>
          <w:sz w:val="24"/>
        </w:rPr>
        <w:t>（4）或雅思成绩达到6.0及以上；</w:t>
      </w:r>
    </w:p>
    <w:p>
      <w:pPr>
        <w:spacing w:after="80" w:lineRule="auto" w:line="360"/>
        <w:ind w:firstLine="482"/>
        <w:jc w:val="both"/>
      </w:pPr>
      <w:r>
        <w:rPr>
          <w:rFonts w:ascii="Times New Roman" w:hAnsi="Times New Roman" w:eastAsia="宋体"/>
          <w:b w:val="0"/>
          <w:sz w:val="24"/>
        </w:rPr>
        <w:t>（5）或通过深圳大学英语口语水平测试并达到良好及以上等级。</w:t>
      </w:r>
    </w:p>
    <w:p>
      <w:pPr>
        <w:spacing w:after="80" w:lineRule="auto" w:line="360"/>
        <w:ind w:firstLine="482"/>
        <w:jc w:val="both"/>
      </w:pPr>
      <w:r>
        <w:rPr>
          <w:rFonts w:ascii="Times New Roman" w:hAnsi="Times New Roman" w:eastAsia="宋体"/>
          <w:b w:val="0"/>
          <w:sz w:val="24"/>
        </w:rPr>
        <w:t>5. 承诺书：签订书面承诺书，承诺本科毕业后无赴境外留学、直接就业计划等非攻读研究生的计划，若违反承诺书约定，取消推免资格并承担相应责任。</w:t>
      </w:r>
    </w:p>
    <w:p>
      <w:pPr>
        <w:spacing w:before="160" w:after="80" w:lineRule="auto" w:line="360"/>
        <w:jc w:val="left"/>
      </w:pPr>
      <w:r>
        <w:rPr>
          <w:rFonts w:ascii="Times New Roman" w:hAnsi="Times New Roman" w:eastAsia="宋体"/>
          <w:b/>
          <w:sz w:val="28"/>
        </w:rPr>
        <w:t>四、综合成绩评定</w:t>
      </w:r>
    </w:p>
    <w:p>
      <w:pPr>
        <w:spacing w:after="80" w:lineRule="auto" w:line="360"/>
        <w:ind w:firstLine="482"/>
        <w:jc w:val="both"/>
      </w:pPr>
      <w:r>
        <w:rPr>
          <w:rFonts w:ascii="Times New Roman" w:hAnsi="Times New Roman" w:eastAsia="宋体"/>
          <w:b w:val="0"/>
          <w:sz w:val="24"/>
        </w:rPr>
        <w:t>推免生综合成绩总分为100分，遴选指标包含学业成绩、科研成果、学科竞赛和志愿服务。</w:t>
      </w:r>
    </w:p>
    <w:p>
      <w:pPr>
        <w:spacing w:after="80" w:lineRule="auto" w:line="360"/>
        <w:ind w:firstLine="482"/>
        <w:jc w:val="both"/>
      </w:pPr>
      <w:r>
        <w:rPr>
          <w:rFonts w:ascii="Times New Roman" w:hAnsi="Times New Roman" w:eastAsia="宋体"/>
          <w:b w:val="0"/>
          <w:sz w:val="24"/>
        </w:rPr>
        <w:t>综合成绩 = 学业成绩×90% + 科研成果×5% + 学科竞赛×4% + 志愿服务×1%</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组成部分</w:t>
            </w:r>
          </w:p>
        </w:tc>
        <w:tc>
          <w:tcPr>
            <w:tcW w:type="dxa" w:w="2878"/>
          </w:tcPr>
          <w:p>
            <w:pPr>
              <w:spacing w:after="20" w:before="20"/>
            </w:pPr>
            <w:r/>
            <w:r>
              <w:rPr>
                <w:rFonts w:ascii="Times New Roman" w:hAnsi="Times New Roman" w:eastAsia="宋体"/>
                <w:b/>
                <w:sz w:val="21"/>
              </w:rPr>
              <w:t>权重</w:t>
            </w:r>
          </w:p>
        </w:tc>
        <w:tc>
          <w:tcPr>
            <w:tcW w:type="dxa" w:w="2878"/>
          </w:tcPr>
          <w:p>
            <w:pPr>
              <w:spacing w:after="20" w:before="20"/>
            </w:pPr>
            <w:r/>
            <w:r>
              <w:rPr>
                <w:rFonts w:ascii="Times New Roman" w:hAnsi="Times New Roman" w:eastAsia="宋体"/>
                <w:b/>
                <w:sz w:val="21"/>
              </w:rPr>
              <w:t>说明</w:t>
            </w:r>
          </w:p>
        </w:tc>
      </w:tr>
      <w:tr>
        <w:tc>
          <w:tcPr>
            <w:tcW w:type="dxa" w:w="2878"/>
          </w:tcPr>
          <w:p>
            <w:pPr>
              <w:spacing w:after="20" w:before="20"/>
            </w:pPr>
            <w:r/>
            <w:r>
              <w:rPr>
                <w:rFonts w:ascii="Times New Roman" w:hAnsi="Times New Roman" w:eastAsia="宋体"/>
                <w:b w:val="0"/>
                <w:sz w:val="21"/>
              </w:rPr>
              <w:t>学业成绩</w:t>
            </w:r>
          </w:p>
        </w:tc>
        <w:tc>
          <w:tcPr>
            <w:tcW w:type="dxa" w:w="2878"/>
          </w:tcPr>
          <w:p>
            <w:pPr>
              <w:spacing w:after="20" w:before="20"/>
            </w:pPr>
            <w:r/>
            <w:r>
              <w:rPr>
                <w:rFonts w:ascii="Times New Roman" w:hAnsi="Times New Roman" w:eastAsia="宋体"/>
                <w:b w:val="0"/>
                <w:sz w:val="21"/>
              </w:rPr>
              <w:t>90%</w:t>
            </w:r>
          </w:p>
        </w:tc>
        <w:tc>
          <w:tcPr>
            <w:tcW w:type="dxa" w:w="2878"/>
          </w:tcPr>
          <w:p>
            <w:pPr>
              <w:spacing w:after="20" w:before="20"/>
            </w:pPr>
            <w:r/>
            <w:r>
              <w:rPr>
                <w:rFonts w:ascii="Times New Roman" w:hAnsi="Times New Roman" w:eastAsia="宋体"/>
                <w:b w:val="0"/>
                <w:sz w:val="21"/>
              </w:rPr>
              <w:t>平均学分绩点/4.5 × 100</w:t>
            </w:r>
          </w:p>
        </w:tc>
      </w:tr>
      <w:tr>
        <w:tc>
          <w:tcPr>
            <w:tcW w:type="dxa" w:w="2878"/>
          </w:tcPr>
          <w:p>
            <w:pPr>
              <w:spacing w:after="20" w:before="20"/>
            </w:pPr>
            <w:r/>
            <w:r>
              <w:rPr>
                <w:rFonts w:ascii="Times New Roman" w:hAnsi="Times New Roman" w:eastAsia="宋体"/>
                <w:b w:val="0"/>
                <w:sz w:val="21"/>
              </w:rPr>
              <w:t>科研成果</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成果类型及赋分见学院附录</w:t>
            </w:r>
          </w:p>
        </w:tc>
      </w:tr>
      <w:tr>
        <w:tc>
          <w:tcPr>
            <w:tcW w:type="dxa" w:w="2878"/>
          </w:tcPr>
          <w:p>
            <w:pPr>
              <w:spacing w:after="20" w:before="20"/>
            </w:pPr>
            <w:r/>
            <w:r>
              <w:rPr>
                <w:rFonts w:ascii="Times New Roman" w:hAnsi="Times New Roman" w:eastAsia="宋体"/>
                <w:b w:val="0"/>
                <w:sz w:val="21"/>
              </w:rPr>
              <w:t>学科竞赛</w:t>
            </w:r>
          </w:p>
        </w:tc>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奖项等级及赋分见学院附录</w:t>
            </w:r>
          </w:p>
        </w:tc>
      </w:tr>
      <w:tr>
        <w:tc>
          <w:tcPr>
            <w:tcW w:type="dxa" w:w="2878"/>
          </w:tcPr>
          <w:p>
            <w:pPr>
              <w:spacing w:after="20" w:before="20"/>
            </w:pPr>
            <w:r/>
            <w:r>
              <w:rPr>
                <w:rFonts w:ascii="Times New Roman" w:hAnsi="Times New Roman" w:eastAsia="宋体"/>
                <w:b w:val="0"/>
                <w:sz w:val="21"/>
              </w:rPr>
              <w:t>志愿服务</w:t>
            </w:r>
          </w:p>
        </w:tc>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w:t>
            </w:r>
          </w:p>
        </w:tc>
      </w:tr>
    </w:tbl>
    <w:p>
      <w:pPr>
        <w:spacing w:before="160" w:after="80" w:lineRule="auto" w:line="360"/>
        <w:jc w:val="left"/>
      </w:pPr>
      <w:r>
        <w:rPr>
          <w:rFonts w:ascii="Times New Roman" w:hAnsi="Times New Roman" w:eastAsia="宋体"/>
          <w:b/>
          <w:sz w:val="28"/>
        </w:rPr>
        <w:t>五、工作程序</w:t>
      </w:r>
    </w:p>
    <w:p>
      <w:pPr>
        <w:spacing w:after="80" w:lineRule="auto" w:line="360"/>
        <w:ind w:firstLine="482"/>
        <w:jc w:val="both"/>
      </w:pPr>
      <w:r>
        <w:rPr>
          <w:rFonts w:ascii="Times New Roman" w:hAnsi="Times New Roman" w:eastAsia="宋体"/>
          <w:b w:val="0"/>
          <w:sz w:val="24"/>
        </w:rPr>
        <w:t>1. 学校发布方案：学校制定推免生遴选工作总体方案及推荐办法。</w:t>
      </w:r>
    </w:p>
    <w:p>
      <w:pPr>
        <w:spacing w:after="80" w:lineRule="auto" w:line="360"/>
        <w:ind w:firstLine="482"/>
        <w:jc w:val="both"/>
      </w:pPr>
      <w:r>
        <w:rPr>
          <w:rFonts w:ascii="Times New Roman" w:hAnsi="Times New Roman" w:eastAsia="宋体"/>
          <w:b w:val="0"/>
          <w:sz w:val="24"/>
        </w:rPr>
        <w:t>2. 学院制定细则：学院制定本院推免生综合成绩评定办法、学生特殊学术专长认定标准和办法及推荐工作相关实施细则，报教务部备案。</w:t>
      </w:r>
    </w:p>
    <w:p>
      <w:pPr>
        <w:spacing w:after="80" w:lineRule="auto" w:line="360"/>
        <w:ind w:firstLine="482"/>
        <w:jc w:val="both"/>
      </w:pPr>
      <w:r>
        <w:rPr>
          <w:rFonts w:ascii="Times New Roman" w:hAnsi="Times New Roman" w:eastAsia="宋体"/>
          <w:b w:val="0"/>
          <w:sz w:val="24"/>
        </w:rPr>
        <w:t>3. 公布名额与办法：学院将综合成绩评定办法、实施细则与推免名额等提前公布。</w:t>
      </w:r>
    </w:p>
    <w:p>
      <w:pPr>
        <w:spacing w:after="80" w:lineRule="auto" w:line="360"/>
        <w:ind w:firstLine="482"/>
        <w:jc w:val="both"/>
      </w:pPr>
      <w:r>
        <w:rPr>
          <w:rFonts w:ascii="Times New Roman" w:hAnsi="Times New Roman" w:eastAsia="宋体"/>
          <w:b w:val="0"/>
          <w:sz w:val="24"/>
        </w:rPr>
        <w:t>4. 学生申请：符合条件的学生向所在学院提交申请。</w:t>
      </w:r>
    </w:p>
    <w:p>
      <w:pPr>
        <w:spacing w:after="80" w:lineRule="auto" w:line="360"/>
        <w:ind w:firstLine="482"/>
        <w:jc w:val="both"/>
      </w:pPr>
      <w:r>
        <w:rPr>
          <w:rFonts w:ascii="Times New Roman" w:hAnsi="Times New Roman" w:eastAsia="宋体"/>
          <w:b w:val="0"/>
          <w:sz w:val="24"/>
        </w:rPr>
        <w:t>5. 学院审核与评定：学院推免生遴选工作小组进行报名组织、资格审查、综合成绩评定。</w:t>
      </w:r>
    </w:p>
    <w:p>
      <w:pPr>
        <w:spacing w:after="80" w:lineRule="auto" w:line="360"/>
        <w:ind w:firstLine="482"/>
        <w:jc w:val="both"/>
      </w:pPr>
      <w:r>
        <w:rPr>
          <w:rFonts w:ascii="Times New Roman" w:hAnsi="Times New Roman" w:eastAsia="宋体"/>
          <w:b w:val="0"/>
          <w:sz w:val="24"/>
        </w:rPr>
        <w:t>6. 学院公示：学院确定拟推荐名单并进行公示。</w:t>
      </w:r>
    </w:p>
    <w:p>
      <w:pPr>
        <w:spacing w:after="80" w:lineRule="auto" w:line="360"/>
        <w:ind w:firstLine="482"/>
        <w:jc w:val="both"/>
      </w:pPr>
      <w:r>
        <w:rPr>
          <w:rFonts w:ascii="Times New Roman" w:hAnsi="Times New Roman" w:eastAsia="宋体"/>
          <w:b w:val="0"/>
          <w:sz w:val="24"/>
        </w:rPr>
        <w:t>7. 学校审定：学校推免生遴选工作领导小组审定最终名单。</w:t>
      </w:r>
    </w:p>
    <w:p>
      <w:pPr>
        <w:spacing w:after="80" w:lineRule="auto" w:line="360"/>
        <w:ind w:firstLine="482"/>
        <w:jc w:val="both"/>
      </w:pPr>
      <w:r>
        <w:rPr>
          <w:rFonts w:ascii="Times New Roman" w:hAnsi="Times New Roman" w:eastAsia="宋体"/>
          <w:b w:val="0"/>
          <w:sz w:val="24"/>
        </w:rPr>
        <w:t>8. 系统填报：名单上报教育部“推免服务系统”。</w:t>
      </w:r>
    </w:p>
    <w:p>
      <w:pPr>
        <w:spacing w:after="80" w:lineRule="auto" w:line="360"/>
        <w:ind w:firstLine="482"/>
        <w:jc w:val="both"/>
      </w:pPr>
      <w:r>
        <w:rPr>
          <w:rFonts w:ascii="Times New Roman" w:hAnsi="Times New Roman" w:eastAsia="宋体"/>
          <w:b w:val="0"/>
          <w:sz w:val="24"/>
        </w:rPr>
        <w:t>说明：以上内容整理自深圳大学教务部及各学院官网公开发布的《深圳大学本科毕业生免试攻读研究生推荐办法（修订）》（深大校发〔2026〕110号）及管理学院实施细则。</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