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上海中医药大学康复医学院2026年推荐免试攻读硕士研究生招生复试工作办法</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本通知为上海中医药大学康复医学院2026年推荐免试攻读硕士研究生招生复试工作办法，面向有意申请该院2026年推免硕士研究生的学生。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申请人须符合国家及上海中医药大学关于推荐免试攻读硕士研究生的基本条件，具体条件以学校及学院后续发布的详细要求为准。</w:t>
      </w:r>
    </w:p>
    <w:p>
      <w:pPr>
        <w:spacing w:before="160" w:after="80" w:lineRule="auto" w:line="360"/>
        <w:jc w:val="left"/>
      </w:pPr>
      <w:r>
        <w:rPr>
          <w:rFonts w:ascii="Times New Roman" w:hAnsi="Times New Roman" w:eastAsia="宋体"/>
          <w:b/>
          <w:sz w:val="28"/>
        </w:rPr>
        <w:t>三、复试工作安排</w:t>
      </w:r>
    </w:p>
    <w:p>
      <w:pPr>
        <w:spacing w:after="80" w:lineRule="auto" w:line="360"/>
        <w:ind w:firstLine="482"/>
        <w:jc w:val="both"/>
      </w:pPr>
      <w:r>
        <w:rPr>
          <w:rFonts w:ascii="Times New Roman" w:hAnsi="Times New Roman" w:eastAsia="宋体"/>
          <w:b w:val="0"/>
          <w:sz w:val="24"/>
        </w:rPr>
        <w:t>1. 复试工作办法已发布，具体复试时间、形式、内容及流程等详细信息，请申请人关注学院后续通知或联系学院咨询。</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学院网址：https://kf.shutcm.edu.cn</w:t>
      </w:r>
    </w:p>
    <w:p>
      <w:pPr>
        <w:spacing w:after="80" w:lineRule="auto" w:line="360"/>
        <w:ind w:firstLine="482"/>
        <w:jc w:val="both"/>
      </w:pPr>
      <w:r>
        <w:rPr>
          <w:rFonts w:ascii="Times New Roman" w:hAnsi="Times New Roman" w:eastAsia="宋体"/>
          <w:b w:val="0"/>
          <w:sz w:val="24"/>
        </w:rPr>
        <w:t>2. 本通知发布于学院官网，申请人可通过官网获取最新招生信息及动态。</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