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不区分导师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本页面为推免招生专业目录，所列专业均不区分导师，学习形式均为全日制，拟招生名额均为 1 人，招生层次均为硕士。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二、招生专业目录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拟招生名额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